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FE93">
      <w:pPr>
        <w:spacing w:line="540" w:lineRule="exact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</w:rPr>
        <w:t>焦作市医养中心设计项目谈判采购公告</w:t>
      </w:r>
    </w:p>
    <w:p w14:paraId="02098C11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一、项目基本情况</w:t>
      </w:r>
    </w:p>
    <w:p w14:paraId="434F223F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1.采购项目名称：焦作市医养中心设计项目</w:t>
      </w:r>
    </w:p>
    <w:p w14:paraId="4DE19BF6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2.采购项目编号：HNZG-2026-008</w:t>
      </w:r>
    </w:p>
    <w:p w14:paraId="63290B60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3.采购方式：谈判采购</w:t>
      </w:r>
    </w:p>
    <w:p w14:paraId="38A64801">
      <w:pPr>
        <w:spacing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4.采购需求：工程设计范围为方案设计</w:t>
      </w:r>
      <w:r>
        <w:rPr>
          <w:rFonts w:hint="eastAsia" w:ascii="宋体" w:hAnsi="宋体" w:cs="宋体"/>
          <w:sz w:val="24"/>
          <w:lang w:eastAsia="zh"/>
        </w:rPr>
        <w:t>（含工程规划）、施工图设计（含施工图报审）。主要包括：土建、人防、防雷、消防、给排水系统、强电系统、绿化、室外环境设计、道路、电气照明、燃气、暖通、电梯工程、各类管线综合、室外配套设施、室内外装饰装修等全部施工图纸（含绿色建筑的设计、海绵城市建筑设计、节能设计等各专项设计、报告编制、报审及通过图审等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eastAsia="zh"/>
        </w:rPr>
        <w:t>。</w:t>
      </w:r>
      <w:r>
        <w:rPr>
          <w:rFonts w:hint="eastAsia" w:ascii="宋体" w:hAnsi="宋体" w:cs="宋体"/>
          <w:sz w:val="24"/>
        </w:rPr>
        <w:t>（详见谈判文件第三章内容）。</w:t>
      </w:r>
    </w:p>
    <w:p w14:paraId="5E2517F1">
      <w:pPr>
        <w:widowControl/>
        <w:spacing w:line="560" w:lineRule="exact"/>
        <w:ind w:firstLine="480" w:firstLineChars="200"/>
        <w:rPr>
          <w:rFonts w:hint="eastAsia"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5.预算金额：970000.00元（玖拾柒万元整）</w:t>
      </w:r>
    </w:p>
    <w:p w14:paraId="501460A0">
      <w:pPr>
        <w:spacing w:line="5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6.合同履行期限（服务期限）：</w:t>
      </w:r>
    </w:p>
    <w:p w14:paraId="38CBBF6E">
      <w:pPr>
        <w:spacing w:line="540" w:lineRule="exact"/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计划开始设计日期：收到中标通知书之日起。</w:t>
      </w:r>
    </w:p>
    <w:p w14:paraId="7B7BA89D">
      <w:pPr>
        <w:spacing w:line="540" w:lineRule="exact"/>
        <w:ind w:firstLine="720" w:firstLineChars="300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计划完成设计日期：收到中标通知书之日起30日历天，其中方案设计10日历天，施工图设计20日历天。</w:t>
      </w:r>
    </w:p>
    <w:p w14:paraId="77F1A698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7.本项目是否接受联合体参加：否。</w:t>
      </w:r>
    </w:p>
    <w:p w14:paraId="0C91138D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二、申请人资格要求</w:t>
      </w:r>
    </w:p>
    <w:p w14:paraId="0B94855A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1.具有独立承担民事责任的能力。</w:t>
      </w:r>
    </w:p>
    <w:p w14:paraId="1A431589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2.具有良好的商业信誉和健全的财务会计制度。</w:t>
      </w:r>
    </w:p>
    <w:p w14:paraId="129F9427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3.具有履行合同所必需的设备和专业技术能力。</w:t>
      </w:r>
    </w:p>
    <w:p w14:paraId="17263040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4.有依法缴纳税收和社会保障资金的良好记录。</w:t>
      </w:r>
    </w:p>
    <w:p w14:paraId="37E2A1A7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5.参加采购活动前三年内，在经营活动中没有重大违法记录。</w:t>
      </w:r>
    </w:p>
    <w:p w14:paraId="104EA5B1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6.法律、行政法规规定的其他条件。</w:t>
      </w:r>
    </w:p>
    <w:p w14:paraId="4B14E080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注：供应商就上述内容可不提供相应资料，仅需提供承诺函，并对承诺的真实性负责。</w:t>
      </w:r>
    </w:p>
    <w:p w14:paraId="14D9FB7F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7.根据“信用中国”网站（www.creditchina.gov.cn）、中国政府采购网（www.ccgp.gov.cn）的信息，对列入失信被执行人、重大税收违法失信主体、政府采购严重违法失信行为记录名单的供应商，拒绝参与采购活动。</w:t>
      </w:r>
    </w:p>
    <w:p w14:paraId="777A63C6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注：第7条，供应商需提供网站查询截图，加盖企业公章，查询日期为采购公告发布之日起至响应文件递交截止日前。</w:t>
      </w:r>
    </w:p>
    <w:p w14:paraId="4BF59B53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8.本项目特定资格要求：</w:t>
      </w:r>
    </w:p>
    <w:p w14:paraId="2854AD4C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8.1、供应商须具有建设行政主管部门颁发的建筑行业（建筑工程）设计乙级及以上资质或工程设计综合资质，并在人员、设备、资金等方面具有相应的设计能力。</w:t>
      </w:r>
    </w:p>
    <w:p w14:paraId="538916E6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8.2、项目负责人要求：应具有一级注册建筑师资格证书，提供与投标人单位签订的劳动合同，并提供在本单位缴纳的自2025年10月01日以来任意一个月的社会保险证明。</w:t>
      </w:r>
    </w:p>
    <w:p w14:paraId="178FC8CB">
      <w:pPr>
        <w:adjustRightInd w:val="0"/>
        <w:snapToGrid w:val="0"/>
        <w:spacing w:line="480" w:lineRule="exact"/>
        <w:ind w:firstLine="422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、企业业绩要求：自2021年1月1日以来，供应商承担过建筑面积1.0万平方米及以上的类似公共建筑（住宅、宿舍、厂房、仓储除外）的设计项目（项目内容须包含方案设计、施工图设计），以该项目签订合同内载明的面积为准。</w:t>
      </w:r>
    </w:p>
    <w:p w14:paraId="4D404AAC">
      <w:pPr>
        <w:spacing w:line="540" w:lineRule="exact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  <w:bookmarkStart w:id="0" w:name="bookmark2"/>
      <w:bookmarkEnd w:id="0"/>
      <w:r>
        <w:rPr>
          <w:rFonts w:hint="eastAsia" w:ascii="宋体" w:hAnsi="宋体" w:cs="宋体"/>
          <w:b/>
          <w:bCs/>
          <w:sz w:val="24"/>
        </w:rPr>
        <w:t>三、获取文件时间及方式</w:t>
      </w:r>
    </w:p>
    <w:p w14:paraId="367D8F83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1.获取文件时间：2026年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日至2026年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</w:rPr>
        <w:t>，上午8：00至12:00时，下午14:30至17:30时（北京时间，法定节假日除外）。</w:t>
      </w:r>
    </w:p>
    <w:p w14:paraId="09F76511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2.获取文件方式：本项目采用邮箱报名获取谈判采购文件，凡有意参加的供应商，请将报名资料扫描件发送至邮箱，发送后采购代理机构将谈判采购文件电子版回复至发送邮箱。报名邮箱hnzggs@163.com。</w:t>
      </w:r>
    </w:p>
    <w:p w14:paraId="72ECF3CC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供应商报名时须提供以下资料：</w:t>
      </w:r>
    </w:p>
    <w:p w14:paraId="0751C2E9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（1）采购项目报名表（详见附件1）；</w:t>
      </w:r>
    </w:p>
    <w:p w14:paraId="66AF2A67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（2）营业执照副本复印件加盖公章；</w:t>
      </w:r>
    </w:p>
    <w:p w14:paraId="68FA8F60">
      <w:pPr>
        <w:spacing w:line="540" w:lineRule="exact"/>
        <w:ind w:left="719" w:leftChars="228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（3）授权委托书原件及委托代理人身份证复印件加盖公章（如无委托代理人，需提供法人代表证明）。</w:t>
      </w:r>
    </w:p>
    <w:p w14:paraId="6F5B4D88">
      <w:pPr>
        <w:spacing w:line="540" w:lineRule="exact"/>
        <w:ind w:left="719" w:leftChars="228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（4）资质证书复印件加盖公章；</w:t>
      </w:r>
    </w:p>
    <w:p w14:paraId="1CBA5DAF">
      <w:pPr>
        <w:spacing w:line="540" w:lineRule="exact"/>
        <w:ind w:left="719" w:leftChars="228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（5）项目负责人证书复印件加盖公章。</w:t>
      </w:r>
    </w:p>
    <w:p w14:paraId="34A8BF0B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四、响应文件提交</w:t>
      </w:r>
    </w:p>
    <w:p w14:paraId="48B5D2E0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1.截止时间：2026年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时</w:t>
      </w:r>
      <w:r>
        <w:rPr>
          <w:rFonts w:hint="eastAsia" w:ascii="宋体" w:hAnsi="宋体" w:cs="宋体"/>
          <w:sz w:val="24"/>
        </w:rPr>
        <w:t xml:space="preserve">00分（北京时间） </w:t>
      </w:r>
    </w:p>
    <w:p w14:paraId="0267B8F7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2.地点：焦作市河南理工大科技园四号楼A座3楼共享1室。</w:t>
      </w:r>
    </w:p>
    <w:p w14:paraId="602F8A2F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五、响应文件开启 </w:t>
      </w:r>
    </w:p>
    <w:p w14:paraId="1AD51E98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1.时间：2026年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时</w:t>
      </w:r>
      <w:r>
        <w:rPr>
          <w:rFonts w:hint="eastAsia" w:ascii="宋体" w:hAnsi="宋体" w:cs="宋体"/>
          <w:sz w:val="24"/>
        </w:rPr>
        <w:t xml:space="preserve">00分（北京时间）  </w:t>
      </w:r>
    </w:p>
    <w:p w14:paraId="7D037ED0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2.地点：焦作市河南理工大科技园四号楼A座3楼共享1室。</w:t>
      </w:r>
    </w:p>
    <w:p w14:paraId="0A24EA5A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注：参与采购的供应商请将响应文件（胶装，一式</w:t>
      </w: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份；另提供盖章版扫描件一份）在截止时间前密封递交至河南理工大科技园四号楼A座3楼共享1室，逾期不予接受。</w:t>
      </w:r>
    </w:p>
    <w:p w14:paraId="453F2AAE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六、发布公告的媒介</w:t>
      </w:r>
    </w:p>
    <w:p w14:paraId="23552097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本次采购公告在《焦作市国有资本运营（控股）集团有限公司网站》《中国采购与招标网》上发布。</w:t>
      </w:r>
    </w:p>
    <w:p w14:paraId="13D0105B">
      <w:p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七、凡对本次采购提出询问，请按照以下方式联系</w:t>
      </w:r>
    </w:p>
    <w:p w14:paraId="3010422F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1.采购人：焦作市国资控股医疗产业投资有限公司</w:t>
      </w:r>
    </w:p>
    <w:p w14:paraId="7AC7D7B8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 刘先生      联系电话：19939189880</w:t>
      </w:r>
    </w:p>
    <w:p w14:paraId="5FAB9518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联系地址：焦作市示范区中原路1365号河南理工大学科技园4号楼A座A407 </w:t>
      </w:r>
    </w:p>
    <w:p w14:paraId="54839F3F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2.采购代理机构：河南正广工程管理有限公司</w:t>
      </w:r>
    </w:p>
    <w:p w14:paraId="58811272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联系人：申先生       联系电话：13938190317</w:t>
      </w:r>
    </w:p>
    <w:p w14:paraId="6AAD8218">
      <w:pPr>
        <w:spacing w:line="5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联系地址：焦作市示范区中原路1365号河南理工大学科技园4号楼A座</w:t>
      </w:r>
    </w:p>
    <w:p w14:paraId="1D64B507">
      <w:pPr>
        <w:numPr>
          <w:ilvl w:val="0"/>
          <w:numId w:val="2"/>
        </w:numPr>
        <w:spacing w:line="5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监督部门</w:t>
      </w:r>
    </w:p>
    <w:p w14:paraId="3B818D02">
      <w:pPr>
        <w:spacing w:line="540" w:lineRule="exact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焦作市国有资本运营（控股）集团有限公司党建纪检监察部</w:t>
      </w:r>
    </w:p>
    <w:p w14:paraId="7280B94E">
      <w:pPr>
        <w:spacing w:line="540" w:lineRule="exact"/>
        <w:rPr>
          <w:rFonts w:hint="eastAsia" w:ascii="宋体" w:hAnsi="宋体" w:cs="宋体"/>
          <w:sz w:val="24"/>
        </w:rPr>
      </w:pPr>
    </w:p>
    <w:p w14:paraId="4F51C937">
      <w:pPr>
        <w:spacing w:line="540" w:lineRule="exact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采购人：</w:t>
      </w:r>
      <w:r>
        <w:rPr>
          <w:rFonts w:hint="eastAsia" w:ascii="宋体" w:hAnsi="宋体" w:cs="宋体"/>
          <w:spacing w:val="-6"/>
          <w:sz w:val="24"/>
        </w:rPr>
        <w:t>焦作市国资控股医疗产业投资有限公司</w:t>
      </w:r>
    </w:p>
    <w:p w14:paraId="0FA121C5">
      <w:pPr>
        <w:spacing w:line="540" w:lineRule="exact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采购代理机构：河南正广工程管理有限公司</w:t>
      </w:r>
    </w:p>
    <w:p w14:paraId="55406C6B">
      <w:pPr>
        <w:widowControl/>
        <w:spacing w:line="440" w:lineRule="exact"/>
        <w:ind w:firstLine="480" w:firstLineChars="200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2026年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4月20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</w:rPr>
        <w:t xml:space="preserve"> </w:t>
      </w:r>
    </w:p>
    <w:p w14:paraId="42C3ABE7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1E2CDA80">
      <w:pPr>
        <w:spacing w:line="560" w:lineRule="exact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Cs w:val="21"/>
        </w:rPr>
        <w:t>附件1</w:t>
      </w:r>
    </w:p>
    <w:p w14:paraId="39C71B52">
      <w:pPr>
        <w:spacing w:line="56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采购项目报名表</w:t>
      </w:r>
    </w:p>
    <w:tbl>
      <w:tblPr>
        <w:tblStyle w:val="4"/>
        <w:tblpPr w:leftFromText="180" w:rightFromText="180" w:vertAnchor="text" w:horzAnchor="page" w:tblpXSpec="center" w:tblpY="20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70F0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66FE2D2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D5D5773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37B5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5AB7A5F6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</w:p>
          <w:p w14:paraId="5266A85B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47558AAB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63BF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BDF8D0A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5A32A3B4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74AE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63705BB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5484" w:type="dxa"/>
            <w:vAlign w:val="center"/>
          </w:tcPr>
          <w:p w14:paraId="77E3AE99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5728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54DC8794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2B4A2989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5A6B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B892A1E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18218EAD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1BFE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612EFBDF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628178A5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0340EE0B"/>
    <w:p w14:paraId="6CF8DBD5">
      <w:pPr>
        <w:ind w:left="-420" w:leftChars="-200" w:firstLine="0" w:firstLineChars="0"/>
        <w:rPr>
          <w:b/>
          <w:bCs/>
          <w:sz w:val="40"/>
          <w:szCs w:val="40"/>
        </w:rPr>
      </w:pPr>
      <w:r>
        <w:rPr>
          <w:rFonts w:hint="eastAsia"/>
          <w:b/>
          <w:bCs/>
          <w:sz w:val="28"/>
          <w:szCs w:val="36"/>
        </w:rPr>
        <w:t>备注：报名表原件需装订在响应文件正本内，未附原件的按无效标处理</w:t>
      </w:r>
    </w:p>
    <w:p w14:paraId="2CD29B18">
      <w:pPr>
        <w:wordWrap w:val="0"/>
        <w:spacing w:line="540" w:lineRule="exact"/>
        <w:jc w:val="both"/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lang w:eastAsia="zh-CN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3"/>
      <w:numFmt w:val="decimal"/>
      <w:suff w:val="nothing"/>
      <w:lvlText w:val="(%1)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2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2E9904EB"/>
    <w:multiLevelType w:val="singleLevel"/>
    <w:tmpl w:val="2E9904E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857BA"/>
    <w:rsid w:val="001925A9"/>
    <w:rsid w:val="13387B4B"/>
    <w:rsid w:val="14E36DBB"/>
    <w:rsid w:val="1FA66F75"/>
    <w:rsid w:val="4A4857BA"/>
    <w:rsid w:val="61D5745A"/>
    <w:rsid w:val="6C0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1732</Words>
  <Characters>1908</Characters>
  <Lines>0</Lines>
  <Paragraphs>0</Paragraphs>
  <TotalTime>0</TotalTime>
  <ScaleCrop>false</ScaleCrop>
  <LinksUpToDate>false</LinksUpToDate>
  <CharactersWithSpaces>1970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2026-02-03T09:33:00Z</dcterms:created>
  <dc:creator>A难忘.</dc:creator>
  <cp:lastModifiedBy>WPS_1664418191</cp:lastModifiedBy>
  <dcterms:modified xsi:type="dcterms:W3CDTF">2026-04-20T09:28:23Z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6BE082C277C54E3CB569F70E2E6CD946_11</vt:lpwstr>
  </property>
  <property fmtid="{D5CDD505-2E9C-101B-9397-08002B2CF9AE}" pid="4" name="KSOTemplateDocerSaveRecord">
    <vt:lpwstr>eyJoZGlkIjoiZDEyMzdjYTk2YmU3OTY5MGE2YWFmNDFiYzhiOTQ5MzciLCJ1c2VySWQiOiIxNDE2OTgyNDc0In0=</vt:lpwstr>
  </property>
</Properties>
</file>