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C9EF">
      <w:pPr>
        <w:pStyle w:val="2"/>
        <w:numPr>
          <w:ilvl w:val="3"/>
          <w:numId w:val="0"/>
        </w:numPr>
        <w:jc w:val="center"/>
        <w:rPr>
          <w:rFonts w:hint="eastAsia" w:ascii="宋体" w:hAnsi="宋体" w:eastAsia="宋体" w:cs="宋体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</w:rPr>
        <w:t>焦作数智中心南楼业态顶层设计及咨询服务项目</w:t>
      </w:r>
    </w:p>
    <w:p w14:paraId="4A57B196">
      <w:pPr>
        <w:pStyle w:val="2"/>
        <w:numPr>
          <w:ilvl w:val="3"/>
          <w:numId w:val="0"/>
        </w:numPr>
        <w:jc w:val="center"/>
        <w:rPr>
          <w:rFonts w:hint="eastAsia" w:ascii="宋体" w:hAnsi="宋体" w:eastAsia="宋体" w:cs="宋体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</w:rPr>
        <w:t>谈判采购公告</w:t>
      </w:r>
    </w:p>
    <w:p w14:paraId="7B680F85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bookmarkStart w:id="0" w:name="OLE_LINK15"/>
      <w:bookmarkEnd w:id="0"/>
      <w:r>
        <w:rPr>
          <w:rFonts w:hint="eastAsia" w:ascii="宋体" w:hAnsi="宋体" w:cs="宋体"/>
          <w:b/>
          <w:bCs/>
          <w:sz w:val="24"/>
        </w:rPr>
        <w:t>一、项目基本情况</w:t>
      </w:r>
    </w:p>
    <w:p w14:paraId="2EB8BC44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1.采购项目名称：</w:t>
      </w:r>
      <w:r>
        <w:rPr>
          <w:rFonts w:hint="eastAsia" w:ascii="宋体" w:hAnsi="宋体" w:cs="宋体"/>
          <w:sz w:val="24"/>
          <w:lang w:eastAsia="zh-CN"/>
        </w:rPr>
        <w:t>焦作数智中心南楼业态顶层设计及咨询服务项目</w:t>
      </w:r>
    </w:p>
    <w:p w14:paraId="70A2146D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eastAsia="宋体" w:cs="宋体"/>
          <w:sz w:val="24"/>
          <w:highlight w:val="none"/>
        </w:rPr>
        <w:t>采购项目编号：</w:t>
      </w:r>
      <w:r>
        <w:rPr>
          <w:rFonts w:hint="eastAsia" w:ascii="宋体" w:hAnsi="宋体" w:cs="宋体"/>
          <w:sz w:val="24"/>
          <w:highlight w:val="none"/>
          <w:lang w:eastAsia="zh-CN"/>
        </w:rPr>
        <w:t>HNZG-2026-005</w:t>
      </w:r>
    </w:p>
    <w:p w14:paraId="1FF2F2CD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3.采购方式：谈判采购</w:t>
      </w:r>
    </w:p>
    <w:p w14:paraId="43E67463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4.项目概况：</w:t>
      </w:r>
      <w:r>
        <w:rPr>
          <w:rFonts w:hint="eastAsia" w:ascii="宋体" w:hAnsi="宋体" w:cs="宋体"/>
          <w:sz w:val="24"/>
          <w:lang w:val="en-US" w:eastAsia="zh-CN"/>
        </w:rPr>
        <w:t>焦作数智中心项目总建筑面积6万平方米，地上面积4.5万平方米，主体为两栋6层建筑，其中南楼（B区）面积2.13万平方米，北楼（A区）面积2.33万平方米。截至目前，已完成建筑主体的施工，正在开展二次结构及外立面施工，计划2026年底建成并交付使用。本次谈判的主要内容为项目南楼商业业态的顶层战略与商业模式、业态策划与执行方案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/>
          <w:lang w:val="en-US" w:eastAsia="zh-CN"/>
        </w:rPr>
        <w:t>并提供招商咨询服务</w:t>
      </w:r>
      <w:r>
        <w:rPr>
          <w:rFonts w:hint="eastAsia" w:ascii="宋体" w:hAnsi="宋体" w:cs="宋体"/>
          <w:sz w:val="24"/>
          <w:lang w:val="en-US" w:eastAsia="zh-CN"/>
        </w:rPr>
        <w:t>。</w:t>
      </w:r>
    </w:p>
    <w:p w14:paraId="6222F5FA">
      <w:pPr>
        <w:spacing w:line="540" w:lineRule="exact"/>
        <w:ind w:firstLine="470" w:firstLineChars="196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5.采购需求：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结合项目数字化、智能化主题及本地特色，完成业态策划及落地方案（详见谈判文件第三章内容）。</w:t>
      </w:r>
    </w:p>
    <w:p w14:paraId="1E09BAC3">
      <w:pPr>
        <w:widowControl/>
        <w:spacing w:line="560" w:lineRule="exact"/>
        <w:ind w:firstLine="480" w:firstLineChars="200"/>
        <w:rPr>
          <w:rFonts w:hint="default" w:ascii="宋体" w:hAnsi="宋体" w:cs="宋体"/>
          <w:sz w:val="24"/>
          <w:highlight w:val="yellow"/>
          <w:lang w:val="en-US"/>
        </w:rPr>
      </w:pPr>
      <w:r>
        <w:rPr>
          <w:rFonts w:hint="eastAsia" w:ascii="宋体" w:hAnsi="宋体" w:cs="宋体"/>
          <w:sz w:val="24"/>
          <w:highlight w:val="none"/>
        </w:rPr>
        <w:t>6.预算金额</w:t>
      </w:r>
      <w:r>
        <w:rPr>
          <w:rFonts w:hint="eastAsia" w:ascii="宋体" w:hAnsi="宋体" w:eastAsia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998000.00元（玖拾玖万捌仟元整）</w:t>
      </w:r>
    </w:p>
    <w:p w14:paraId="15DFD29E">
      <w:pPr>
        <w:spacing w:line="5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7.合同履行期限（服务期限）：</w:t>
      </w:r>
    </w:p>
    <w:p w14:paraId="599111BC">
      <w:pPr>
        <w:spacing w:line="560" w:lineRule="exact"/>
        <w:ind w:firstLine="720" w:firstLineChars="300"/>
        <w:rPr>
          <w:rFonts w:hint="default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业态谋划</w:t>
      </w:r>
      <w:r>
        <w:rPr>
          <w:rFonts w:hint="default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阶段：自合同订立之日起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60</w:t>
      </w:r>
      <w:r>
        <w:rPr>
          <w:rFonts w:hint="default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日历天完成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方案编制</w:t>
      </w:r>
      <w:r>
        <w:rPr>
          <w:rFonts w:hint="default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。</w:t>
      </w:r>
    </w:p>
    <w:p w14:paraId="25467816">
      <w:pPr>
        <w:spacing w:line="540" w:lineRule="exact"/>
        <w:ind w:firstLine="720" w:firstLineChars="300"/>
        <w:rPr>
          <w:rFonts w:hint="eastAsia" w:ascii="宋体" w:hAnsi="宋体" w:cs="宋体"/>
          <w:sz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招商阶段：提供两年期招商咨询服务，配合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default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引入符合业态方向的商家。</w:t>
      </w:r>
    </w:p>
    <w:p w14:paraId="72BA90F0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8.本项目是否接受联合体参加：否。</w:t>
      </w:r>
    </w:p>
    <w:p w14:paraId="060F5BB9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二、申请人资格要求</w:t>
      </w:r>
    </w:p>
    <w:p w14:paraId="3AAE6AE1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1.具有独立承担民事责任的能力。</w:t>
      </w:r>
    </w:p>
    <w:p w14:paraId="4EC53D9E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2.具有良好的商业信誉和健全的财务会计制度。</w:t>
      </w:r>
    </w:p>
    <w:p w14:paraId="64CE9EB2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3.具有履行合同所必需的设备和专业技术能力。</w:t>
      </w:r>
    </w:p>
    <w:p w14:paraId="1202248E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4.有依法缴纳税收和社会保障资金的良好记录。</w:t>
      </w:r>
    </w:p>
    <w:p w14:paraId="05E263AA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5.参加采购活动前三年内，在经营活动中没有重大违法记录。</w:t>
      </w:r>
    </w:p>
    <w:p w14:paraId="2F92911D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6.法律、行政法规规定的其他条件。</w:t>
      </w:r>
    </w:p>
    <w:p w14:paraId="105A8963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default" w:ascii="宋体" w:hAnsi="宋体" w:cs="宋体"/>
          <w:sz w:val="24"/>
          <w:lang w:val="en-US" w:eastAsia="zh-CN"/>
        </w:rPr>
        <w:t>注：供应商就上述内容可不提供相应资料，仅需提供承诺函（格式</w:t>
      </w:r>
      <w:r>
        <w:rPr>
          <w:rFonts w:hint="eastAsia" w:ascii="宋体" w:hAnsi="宋体" w:cs="宋体"/>
          <w:sz w:val="24"/>
          <w:lang w:val="en-US" w:eastAsia="zh-CN"/>
        </w:rPr>
        <w:t>自拟</w:t>
      </w:r>
      <w:r>
        <w:rPr>
          <w:rFonts w:hint="default" w:ascii="宋体" w:hAnsi="宋体" w:cs="宋体"/>
          <w:sz w:val="24"/>
          <w:lang w:val="en-US" w:eastAsia="zh-CN"/>
        </w:rPr>
        <w:t>），并对承诺的真实性负责。</w:t>
      </w:r>
    </w:p>
    <w:p w14:paraId="318C047C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.按照《财政部关于在政府采购活动中查询及使用信用记录有关问题的通知》（财库〔2016〕125号）的要求，根据评审当日“信用中国”网站（www.creditchina.gov.cn）、中国政府采购网（www.ccgp.gov.cn）的信息，对列入失信被执行人、重大税收违法失信主体、政府采购严重违法失信行为记录名单的供应商，拒绝参与采购活动。</w:t>
      </w:r>
    </w:p>
    <w:p w14:paraId="24D0A70E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注：第7条，供应商需提供网站查询截图，加盖企业公章，查询日期为采购公告发布之日起至响应文件递交截止日前。</w:t>
      </w:r>
    </w:p>
    <w:p w14:paraId="7D502039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bookmarkStart w:id="1" w:name="bookmark2"/>
      <w:bookmarkEnd w:id="1"/>
      <w:r>
        <w:rPr>
          <w:rFonts w:hint="eastAsia" w:ascii="宋体" w:hAnsi="宋体" w:cs="宋体"/>
          <w:b/>
          <w:bCs/>
          <w:sz w:val="24"/>
        </w:rPr>
        <w:t>三、获取文件时间及方式</w:t>
      </w:r>
    </w:p>
    <w:p w14:paraId="42562786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1.获取文件时间：20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日至20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4"/>
          <w:highlight w:val="none"/>
        </w:rPr>
        <w:t>日，</w:t>
      </w:r>
      <w:r>
        <w:rPr>
          <w:rFonts w:hint="eastAsia" w:ascii="宋体" w:hAnsi="宋体" w:cs="宋体"/>
          <w:sz w:val="24"/>
        </w:rPr>
        <w:t>上午8：00至12:00时，下午14:30至17:30时（北京时间，法定节假日除外）。</w:t>
      </w:r>
    </w:p>
    <w:p w14:paraId="056804A9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2.获取文件方式：</w:t>
      </w:r>
      <w:r>
        <w:rPr>
          <w:rFonts w:hint="eastAsia" w:ascii="宋体" w:hAnsi="宋体" w:cs="宋体"/>
          <w:sz w:val="24"/>
          <w:highlight w:val="none"/>
        </w:rPr>
        <w:t>本项目采用邮箱报名获取谈判采购文件</w:t>
      </w:r>
      <w:r>
        <w:rPr>
          <w:rFonts w:hint="eastAsia" w:ascii="宋体" w:hAnsi="宋体" w:cs="宋体"/>
          <w:sz w:val="24"/>
        </w:rPr>
        <w:t>，凡有意参加的供应商，请将报名资料扫描件发送至邮箱，发送后采购代理机构将谈判采购文件电子版回复至发送邮箱。报名邮箱hnzggs@163.com。</w:t>
      </w:r>
    </w:p>
    <w:p w14:paraId="75A4458C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供应商报名时须提供以下资料：</w:t>
      </w:r>
    </w:p>
    <w:p w14:paraId="10CFA9E6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（1）采购项目报名表（详见附件1）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0D198301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（2）营业执照副本复印件加盖公章；</w:t>
      </w:r>
    </w:p>
    <w:p w14:paraId="34EA278D">
      <w:pPr>
        <w:spacing w:line="540" w:lineRule="exact"/>
        <w:ind w:left="719" w:leftChars="228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（3）授权委托书原件及委托代理人身份证复印件加盖公章（如有委托代理人）。</w:t>
      </w:r>
    </w:p>
    <w:p w14:paraId="303F5A72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四、响应文件提交</w:t>
      </w:r>
    </w:p>
    <w:p w14:paraId="12567B5A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1.截止时间：20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4"/>
          <w:highlight w:val="none"/>
        </w:rPr>
        <w:t>时</w:t>
      </w:r>
      <w:r>
        <w:rPr>
          <w:rFonts w:hint="eastAsia" w:ascii="宋体" w:hAnsi="宋体" w:cs="宋体"/>
          <w:sz w:val="24"/>
        </w:rPr>
        <w:t xml:space="preserve">00分（北京时间） </w:t>
      </w:r>
    </w:p>
    <w:p w14:paraId="04C73C98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2.地点：焦作市河南理工大科技园四号楼A座3楼共享1室。</w:t>
      </w:r>
    </w:p>
    <w:p w14:paraId="7497038B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五、响应文件开启 </w:t>
      </w:r>
    </w:p>
    <w:p w14:paraId="17D812CA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1.时间：20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4"/>
          <w:highlight w:val="none"/>
        </w:rPr>
        <w:t>时</w:t>
      </w:r>
      <w:r>
        <w:rPr>
          <w:rFonts w:hint="eastAsia" w:ascii="宋体" w:hAnsi="宋体" w:cs="宋体"/>
          <w:sz w:val="24"/>
        </w:rPr>
        <w:t xml:space="preserve">00分（北京时间）  </w:t>
      </w:r>
    </w:p>
    <w:p w14:paraId="3C7DE037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2.地点：焦作市河南理工大科技园四号楼A座3楼共享1室。</w:t>
      </w:r>
    </w:p>
    <w:p w14:paraId="18374387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注：参与采购的供应商请将响应文件（胶装，一式三份；另提供盖章版扫描件一份）在截止时间前密封递交至河南理工大科技园四号楼A座3楼共享1室，逾期不予接受。</w:t>
      </w:r>
    </w:p>
    <w:p w14:paraId="0DF9A1A8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六、发布公告的媒介</w:t>
      </w:r>
    </w:p>
    <w:p w14:paraId="71A4F6F2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本次采购公告在《焦作市国有资本运营（控股）集团有限公司网站》</w:t>
      </w:r>
      <w:r>
        <w:rPr>
          <w:rFonts w:hint="eastAsia" w:ascii="宋体" w:hAnsi="宋体" w:cs="宋体"/>
          <w:sz w:val="24"/>
          <w:lang w:eastAsia="zh-CN"/>
        </w:rPr>
        <w:t>《</w:t>
      </w:r>
      <w:r>
        <w:rPr>
          <w:rFonts w:hint="eastAsia" w:ascii="宋体" w:hAnsi="宋体" w:cs="宋体"/>
          <w:sz w:val="24"/>
          <w:lang w:val="en-US" w:eastAsia="zh-CN"/>
        </w:rPr>
        <w:t>中国采购与招标网</w:t>
      </w:r>
      <w:r>
        <w:rPr>
          <w:rFonts w:hint="eastAsia" w:ascii="宋体" w:hAnsi="宋体" w:cs="宋体"/>
          <w:sz w:val="24"/>
          <w:lang w:eastAsia="zh-CN"/>
        </w:rPr>
        <w:t>》</w:t>
      </w:r>
      <w:r>
        <w:rPr>
          <w:rFonts w:hint="eastAsia" w:ascii="宋体" w:hAnsi="宋体" w:cs="宋体"/>
          <w:sz w:val="24"/>
        </w:rPr>
        <w:t>上发布。</w:t>
      </w:r>
    </w:p>
    <w:p w14:paraId="3E329AF2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七、凡对本次采购提出询问，请按照以下方式联系</w:t>
      </w:r>
    </w:p>
    <w:p w14:paraId="306CAE37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1.采购人：</w:t>
      </w:r>
      <w:r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  <w:t>焦作国资数字产业投资发展有限公司</w:t>
      </w:r>
      <w:r>
        <w:rPr>
          <w:rFonts w:hint="eastAsia" w:ascii="宋体" w:hAnsi="宋体" w:cs="宋体"/>
          <w:sz w:val="24"/>
        </w:rPr>
        <w:t xml:space="preserve"> </w:t>
      </w:r>
    </w:p>
    <w:p w14:paraId="10A3CE89">
      <w:pPr>
        <w:spacing w:line="540" w:lineRule="exact"/>
        <w:ind w:firstLine="480" w:firstLineChars="200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联系人：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刘</w:t>
      </w:r>
      <w:r>
        <w:rPr>
          <w:rFonts w:hint="eastAsia" w:ascii="宋体" w:hAnsi="宋体" w:cs="宋体"/>
          <w:sz w:val="24"/>
          <w:highlight w:val="none"/>
        </w:rPr>
        <w:t>先生       联系电话：15039169873</w:t>
      </w:r>
    </w:p>
    <w:p w14:paraId="4C291CBA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联系地址：焦作市示范区中原路1365号河南理工大学科技园4号楼</w:t>
      </w:r>
    </w:p>
    <w:p w14:paraId="7A28684D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2.采购代理机构：河南正广工程管理有限公司</w:t>
      </w:r>
    </w:p>
    <w:p w14:paraId="6327E685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联系人：申先生       联</w:t>
      </w:r>
      <w:r>
        <w:rPr>
          <w:rFonts w:hint="eastAsia" w:ascii="宋体" w:hAnsi="宋体" w:cs="宋体"/>
          <w:sz w:val="24"/>
          <w:highlight w:val="none"/>
        </w:rPr>
        <w:t>系电话：13938190317</w:t>
      </w:r>
    </w:p>
    <w:p w14:paraId="01FB6389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联系地址：焦作市示范区中原路1365号河南理工大学科技园4号楼A座</w:t>
      </w:r>
    </w:p>
    <w:p w14:paraId="7EC823D3">
      <w:pPr>
        <w:numPr>
          <w:ilvl w:val="0"/>
          <w:numId w:val="2"/>
        </w:num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监督部门</w:t>
      </w:r>
    </w:p>
    <w:p w14:paraId="090C5EA4">
      <w:pPr>
        <w:numPr>
          <w:ilvl w:val="0"/>
          <w:numId w:val="0"/>
        </w:numPr>
        <w:spacing w:line="540" w:lineRule="exact"/>
        <w:ind w:firstLine="480" w:firstLineChars="200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焦作市国有资本运营（控股）集团有限公司党建纪检监察部</w:t>
      </w:r>
    </w:p>
    <w:p w14:paraId="66A2403B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398D6739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443DF9BC">
      <w:pPr>
        <w:spacing w:line="540" w:lineRule="exact"/>
        <w:ind w:firstLine="480" w:firstLineChars="200"/>
        <w:jc w:val="righ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      采购人：</w:t>
      </w:r>
      <w:r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  <w:t>焦作国资数字产业投资发展有限公司</w:t>
      </w:r>
    </w:p>
    <w:p w14:paraId="218FB169">
      <w:pPr>
        <w:spacing w:line="540" w:lineRule="exact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采购代理机构：河南正广工程管理有限公司</w:t>
      </w:r>
    </w:p>
    <w:p w14:paraId="1D7BC1A1">
      <w:pPr>
        <w:wordWrap w:val="0"/>
        <w:spacing w:line="540" w:lineRule="exact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日</w:t>
      </w:r>
    </w:p>
    <w:p w14:paraId="180F77A9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4908CB47">
      <w:pPr>
        <w:spacing w:line="560" w:lineRule="exact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Cs w:val="21"/>
        </w:rPr>
        <w:t>附件1</w:t>
      </w:r>
    </w:p>
    <w:p w14:paraId="716B2E18">
      <w:pPr>
        <w:spacing w:line="5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采购项目报名表</w:t>
      </w:r>
    </w:p>
    <w:tbl>
      <w:tblPr>
        <w:tblStyle w:val="4"/>
        <w:tblpPr w:leftFromText="180" w:rightFromText="180" w:vertAnchor="text" w:horzAnchor="page" w:tblpX="2104" w:tblpY="20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738D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3F6DE01B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3D7F275D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50A0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67003CB8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供应商名称</w:t>
            </w:r>
          </w:p>
          <w:p w14:paraId="0DC5EB0A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7A89AD77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6477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0DE14F0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6F98E152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78A5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28BCA23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5484" w:type="dxa"/>
            <w:vAlign w:val="center"/>
          </w:tcPr>
          <w:p w14:paraId="47556C5F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651D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BB8827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3F326154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36B2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2B02BF92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7E14023D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0EDF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5775B705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795233C2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14:paraId="11A0B4C9">
      <w:pPr>
        <w:rPr>
          <w:rFonts w:hint="eastAsia"/>
        </w:rPr>
      </w:pPr>
    </w:p>
    <w:p w14:paraId="07AAA3BB">
      <w:pPr>
        <w:rPr>
          <w:sz w:val="30"/>
          <w:szCs w:val="30"/>
        </w:rPr>
      </w:pPr>
      <w:r>
        <w:rPr>
          <w:rFonts w:hint="eastAsia"/>
        </w:rPr>
        <w:t>备注：报名表原件需装订在响应文件正本内，未附原件的按无效标处理</w:t>
      </w:r>
    </w:p>
    <w:p w14:paraId="2CD29B18">
      <w:pPr>
        <w:wordWrap w:val="0"/>
        <w:spacing w:line="540" w:lineRule="exact"/>
        <w:jc w:val="both"/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</w:pPr>
      <w:bookmarkStart w:id="2" w:name="_GoBack"/>
      <w:bookmarkEnd w:id="2"/>
      <w:r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3"/>
      <w:numFmt w:val="decimal"/>
      <w:suff w:val="nothing"/>
      <w:lvlText w:val="(%1)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2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2E9904EB"/>
    <w:multiLevelType w:val="singleLevel"/>
    <w:tmpl w:val="2E9904E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857BA"/>
    <w:rsid w:val="001925A9"/>
    <w:rsid w:val="14E36DBB"/>
    <w:rsid w:val="4A48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1459</Words>
  <Characters>1625</Characters>
  <Lines>0</Lines>
  <Paragraphs>0</Paragraphs>
  <TotalTime>0</TotalTime>
  <ScaleCrop>false</ScaleCrop>
  <LinksUpToDate>false</LinksUpToDate>
  <CharactersWithSpaces>1685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2026-02-03T09:33:00Z</dcterms:created>
  <dc:creator>A难忘.</dc:creator>
  <cp:lastModifiedBy>A难忘.</cp:lastModifiedBy>
  <dcterms:modified xsi:type="dcterms:W3CDTF">2026-02-04T09:11:04Z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6BE082C277C54E3CB569F70E2E6CD946_11</vt:lpwstr>
  </property>
  <property fmtid="{D5CDD505-2E9C-101B-9397-08002B2CF9AE}" pid="4" name="KSOTemplateDocerSaveRecord">
    <vt:lpwstr>eyJoZGlkIjoiMWExZjZlNmEyMzYzOTBmZDQ1MzEzODRmYjU1ZDcyNjIiLCJ1c2VySWQiOiI1NjMyODcxMzgifQ==</vt:lpwstr>
  </property>
</Properties>
</file>